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518D0" w14:textId="77777777" w:rsidR="00AB4637" w:rsidRPr="009D3250" w:rsidRDefault="00036661" w:rsidP="00D207CD">
      <w:pPr>
        <w:pStyle w:val="Ttulo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RELATÓRIO FINAL DE AVALIAÇÃO E CLASSIFICAÇÃO</w:t>
      </w:r>
    </w:p>
    <w:p w14:paraId="4C05E5F0" w14:textId="77777777" w:rsidR="00AB4637" w:rsidRPr="009D3250" w:rsidRDefault="00036661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EDITAL FAPERGS/CNPq/CAPES Nº 06/2026 – PROFIX-CB</w:t>
      </w:r>
    </w:p>
    <w:p w14:paraId="19530421" w14:textId="77777777" w:rsidR="00AB4637" w:rsidRPr="009D3250" w:rsidRDefault="00036661" w:rsidP="00D207CD">
      <w:pPr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Programa de Apoio à Fixação de Doutores no Brasil</w:t>
      </w:r>
    </w:p>
    <w:p w14:paraId="20D21499" w14:textId="77777777" w:rsidR="00AB4637" w:rsidRPr="009D3250" w:rsidRDefault="00036661" w:rsidP="00D207CD">
      <w:pPr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Programa de Pós-Graduação em Oceanologia – PPGO/FURG</w:t>
      </w:r>
    </w:p>
    <w:p w14:paraId="366CE44F" w14:textId="77777777" w:rsidR="00AB4637" w:rsidRPr="009D3250" w:rsidRDefault="00AB4637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7F836B" w14:textId="77777777" w:rsidR="00AB4637" w:rsidRPr="009D3250" w:rsidRDefault="00036661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À </w:t>
      </w:r>
      <w:proofErr w:type="spellStart"/>
      <w:r w:rsidRPr="009D32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Pró-Reitoria</w:t>
      </w:r>
      <w:proofErr w:type="spellEnd"/>
      <w:r w:rsidRPr="009D32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de Pesquisa e Pós-Graduação – PROPESP/FURG</w:t>
      </w:r>
    </w:p>
    <w:p w14:paraId="58E155BE" w14:textId="77777777" w:rsidR="00AB4637" w:rsidRPr="009D3250" w:rsidRDefault="00036661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Assunto: </w:t>
      </w:r>
      <w:proofErr w:type="gramStart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Resultado final</w:t>
      </w:r>
      <w:proofErr w:type="gramEnd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 avaliação interna das propostas submetidas ao Edital FAPERGS/CNPq/CAPES nº 06/2026 – PROFIX-CB.</w:t>
      </w:r>
    </w:p>
    <w:p w14:paraId="57A34ADD" w14:textId="77777777" w:rsidR="00AB4637" w:rsidRPr="009D3250" w:rsidRDefault="00036661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Programa de Pós-Graduação em Oceanologia (PPGO), do Instituto de Oceanografia da Universidade Federal do Rio Grande (FURG), apresenta o </w:t>
      </w:r>
      <w:proofErr w:type="gramStart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resultado final</w:t>
      </w:r>
      <w:proofErr w:type="gramEnd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 avaliação interna das propostas submetidas ao Edital FAPERGS/CNPq/CAPES nº 06/2026 – Programa de Apoio à Fixação de Doutores no Brasil (PROFIX-CB). A análise foi realizada com base na versão consolidada do Edital, atualizada pelo Primeiro Aditivo de 31/08/2026, e no ANEXO II – Planilha de Avaliação de Currículo disponibilizada pela FAPERGS.</w:t>
      </w:r>
    </w:p>
    <w:p w14:paraId="2E7BEF41" w14:textId="77777777" w:rsidR="00AB4637" w:rsidRPr="009D3250" w:rsidRDefault="00036661" w:rsidP="00D207CD">
      <w:pPr>
        <w:pStyle w:val="Ttulo1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1. Critérios de avaliação</w:t>
      </w:r>
    </w:p>
    <w:p w14:paraId="63966AD3" w14:textId="77777777" w:rsidR="00AB4637" w:rsidRPr="009D3250" w:rsidRDefault="00036661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Conforme o item 9.1.1 do Edital, as propostas foram avaliadas em cinco critérios, com notas de 0 a 10 e os respectivos pesos: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315"/>
        <w:gridCol w:w="7134"/>
        <w:gridCol w:w="605"/>
      </w:tblGrid>
      <w:tr w:rsidR="00AB4637" w:rsidRPr="009D3250" w14:paraId="7C9A1851" w14:textId="77777777" w:rsidTr="00B93E09">
        <w:trPr>
          <w:tblHeader/>
          <w:jc w:val="center"/>
        </w:trPr>
        <w:tc>
          <w:tcPr>
            <w:tcW w:w="0" w:type="auto"/>
            <w:shd w:val="clear" w:color="auto" w:fill="1F4E78"/>
            <w:vAlign w:val="center"/>
          </w:tcPr>
          <w:p w14:paraId="1C8D152B" w14:textId="77777777" w:rsidR="00AB4637" w:rsidRPr="009D3250" w:rsidRDefault="00036661" w:rsidP="00B93E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Critério</w:t>
            </w:r>
          </w:p>
        </w:tc>
        <w:tc>
          <w:tcPr>
            <w:tcW w:w="0" w:type="auto"/>
            <w:shd w:val="clear" w:color="auto" w:fill="1F4E78"/>
            <w:vAlign w:val="center"/>
          </w:tcPr>
          <w:p w14:paraId="6B71D767" w14:textId="77777777" w:rsidR="00AB4637" w:rsidRPr="009D3250" w:rsidRDefault="00036661" w:rsidP="00B93E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Descrição</w:t>
            </w:r>
          </w:p>
        </w:tc>
        <w:tc>
          <w:tcPr>
            <w:tcW w:w="0" w:type="auto"/>
            <w:shd w:val="clear" w:color="auto" w:fill="1F4E78"/>
            <w:vAlign w:val="center"/>
          </w:tcPr>
          <w:p w14:paraId="096180E2" w14:textId="77777777" w:rsidR="00AB4637" w:rsidRPr="009D3250" w:rsidRDefault="00036661" w:rsidP="00B93E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Peso</w:t>
            </w:r>
          </w:p>
        </w:tc>
      </w:tr>
      <w:tr w:rsidR="00AB4637" w:rsidRPr="009D3250" w14:paraId="083AEBBD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A3E0CC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 – Projeto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F3D83D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Mérito, originalidade e relevância do projeto para o desenvolvimento científico, tecnológico e de inovação da região e do País, incluindo o potencial de fortalecimento do PPG e de fixação do doutor no Rio Grande do Sul.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BB65BE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3,0</w:t>
            </w:r>
          </w:p>
        </w:tc>
      </w:tr>
      <w:tr w:rsidR="00AB4637" w:rsidRPr="009D3250" w14:paraId="62E17C4E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727099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 – Bolsistas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568D99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Plano de atividades dos bolsistas, compatibilidade com o projeto proposto e clareza dos indicadores, metas e resultados esperados.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83159F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1,0</w:t>
            </w:r>
          </w:p>
        </w:tc>
      </w:tr>
      <w:tr w:rsidR="00AB4637" w:rsidRPr="009D3250" w14:paraId="5FB2EFB7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6AACCD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 – Orçamento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7426F7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Adequação do orçamento aos objetivos, atividades e metas propostas.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079A30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1,0</w:t>
            </w:r>
          </w:p>
        </w:tc>
      </w:tr>
      <w:tr w:rsidR="00AB4637" w:rsidRPr="009D3250" w14:paraId="0A0460E1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A315DF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 – Coordenador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8AF66A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Experiência prévia do proponente/coordenador na área do projeto, considerando produção científica ou tecnológica relevante a partir de 01/01/2021.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1BF149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2,0</w:t>
            </w:r>
          </w:p>
        </w:tc>
      </w:tr>
      <w:tr w:rsidR="00AB4637" w:rsidRPr="009D3250" w14:paraId="08EC6BB2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055122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 – BCB-1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066470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Experiência do candidato à Bolsa Conhecimento Brasil – BCB-1 no desenvolvimento de projetos de P,D&amp;I e sua produção científica, tecnológica e de inovação, considerando o período a partir de 01/01/2016.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47E36B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3,0</w:t>
            </w:r>
          </w:p>
        </w:tc>
      </w:tr>
    </w:tbl>
    <w:p w14:paraId="04107B3C" w14:textId="77777777" w:rsidR="00B93E09" w:rsidRDefault="00B93E09" w:rsidP="00D207CD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0EC4DC0" w14:textId="2F30F414" w:rsidR="00AB4637" w:rsidRPr="009D3250" w:rsidRDefault="00036661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Observação sobre os períodos curriculares. </w:t>
      </w: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Para os critérios D e </w:t>
      </w:r>
      <w:proofErr w:type="spellStart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proofErr w:type="spellEnd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foram observadas as janelas temporais definidas no Edital. Quando aplicável, a regra de extensão do período em razão de licença-maternidade ou licença-adotante registrada no Currículo Lattes deve ser considerada nos termos do item 9.1.1.</w:t>
      </w:r>
    </w:p>
    <w:p w14:paraId="346FA088" w14:textId="77777777" w:rsidR="00AB4637" w:rsidRPr="009D3250" w:rsidRDefault="00036661" w:rsidP="00D207CD">
      <w:pPr>
        <w:pStyle w:val="Ttulo1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2. Avaliação curricular – critérios D e </w:t>
      </w:r>
      <w:proofErr w:type="spellStart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proofErr w:type="spellEnd"/>
    </w:p>
    <w:p w14:paraId="396E5CE5" w14:textId="77777777" w:rsidR="00AB4637" w:rsidRDefault="00036661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 critérios D e </w:t>
      </w:r>
      <w:proofErr w:type="spellStart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proofErr w:type="spellEnd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foram calculados conforme os parâmetros e a sistemática estabelecidos no ANEXO II – Planilha de Avaliação de Currículo. Inicialmente foi obtida a pontuação bruta de cada currículo a partir dos itens efetivamente considerados pela fórmula da planilha:</w:t>
      </w:r>
    </w:p>
    <w:p w14:paraId="563498F9" w14:textId="77777777" w:rsidR="00B13D4F" w:rsidRPr="009D3250" w:rsidRDefault="00B13D4F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715"/>
        <w:gridCol w:w="2710"/>
      </w:tblGrid>
      <w:tr w:rsidR="00AB4637" w:rsidRPr="009D3250" w14:paraId="1E1A204B" w14:textId="77777777" w:rsidTr="00B93E09">
        <w:trPr>
          <w:tblHeader/>
          <w:jc w:val="center"/>
        </w:trPr>
        <w:tc>
          <w:tcPr>
            <w:tcW w:w="0" w:type="auto"/>
            <w:shd w:val="clear" w:color="auto" w:fill="D9EAF7"/>
          </w:tcPr>
          <w:p w14:paraId="59EE8EB6" w14:textId="77777777" w:rsidR="00AB4637" w:rsidRPr="009D3250" w:rsidRDefault="00036661" w:rsidP="00B93E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Item curricular</w:t>
            </w:r>
          </w:p>
        </w:tc>
        <w:tc>
          <w:tcPr>
            <w:tcW w:w="0" w:type="auto"/>
            <w:shd w:val="clear" w:color="auto" w:fill="D9EAF7"/>
          </w:tcPr>
          <w:p w14:paraId="2FE5CDEF" w14:textId="77777777" w:rsidR="00AB4637" w:rsidRPr="009D3250" w:rsidRDefault="00036661" w:rsidP="00B93E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Pontuação</w:t>
            </w:r>
          </w:p>
        </w:tc>
      </w:tr>
      <w:tr w:rsidR="00AB4637" w:rsidRPr="009D3250" w14:paraId="2140A4CC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55A83F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Artigo Qualis A1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247245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</w:tr>
      <w:tr w:rsidR="00AB4637" w:rsidRPr="009D3250" w14:paraId="3606DCE6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FEF6E2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Artigo Qualis A2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520E9A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</w:tr>
      <w:tr w:rsidR="00AB4637" w:rsidRPr="009D3250" w14:paraId="3A39BD4A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552AD0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Artigo Qualis A3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583D70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</w:tr>
      <w:tr w:rsidR="00AB4637" w:rsidRPr="009D3250" w14:paraId="41F126B6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1FA449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Artigo Qualis A4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EE6DA4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</w:tr>
      <w:tr w:rsidR="00AB4637" w:rsidRPr="009D3250" w14:paraId="4891FB15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66F0CD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Artigo Qualis B1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30DCC4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</w:tr>
      <w:tr w:rsidR="00AB4637" w:rsidRPr="009D3250" w14:paraId="431A1B44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5A3118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Artigo Qualis B2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1A1EBD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AB4637" w:rsidRPr="009D3250" w14:paraId="45843FD3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94DB0A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Artigo Qualis B3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A3F894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AB4637" w:rsidRPr="009D3250" w14:paraId="33A912B5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915771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Artigo Qualis B4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D4896E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AB4637" w:rsidRPr="009D3250" w14:paraId="443013C8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3F8A1C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Artigo Qualis C / NC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A244A4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0,5</w:t>
            </w:r>
          </w:p>
        </w:tc>
      </w:tr>
      <w:tr w:rsidR="00AB4637" w:rsidRPr="009D3250" w14:paraId="7C2975C8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73AF16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Livro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1080CA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</w:tr>
      <w:tr w:rsidR="00AB4637" w:rsidRPr="009D3250" w14:paraId="0F867F75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9886E5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Capítulo de livro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7BE82B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AB4637" w:rsidRPr="009D3250" w14:paraId="68ACA6C4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D46A12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Patente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F601B7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</w:tr>
      <w:tr w:rsidR="00AB4637" w:rsidRPr="009D3250" w14:paraId="4D70E587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868C83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Orientação de IC concluída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C9593A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por orientação; máximo de 15</w:t>
            </w:r>
          </w:p>
        </w:tc>
      </w:tr>
      <w:tr w:rsidR="00AB4637" w:rsidRPr="009D3250" w14:paraId="78B6225B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22559D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Orientação de mestrado concluída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3B659D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AB4637" w:rsidRPr="009D3250" w14:paraId="00ED4167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50F397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Orientação de doutorado concluída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9DF5D9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AB4637" w:rsidRPr="009D3250" w14:paraId="075626D6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F2CF68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Supervisão de pós-doutorado concluída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0BA218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AB4637" w:rsidRPr="009D3250" w14:paraId="77F1B44C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1C8CBD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Orientação de mestrado em andamento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4FF834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AB4637" w:rsidRPr="009D3250" w14:paraId="5F92F963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9EC232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Orientação de doutorado em andamento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8CB1EE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AB4637" w:rsidRPr="009D3250" w14:paraId="470EEA5E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76239B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Coorientação de mestrado concluída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40C693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AB4637" w:rsidRPr="009D3250" w14:paraId="2D632137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41E062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Coorientação de doutorado concluída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49C6F9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AB4637" w:rsidRPr="009D3250" w14:paraId="43355D37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FDFDE4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Supervisão de pós-doutorado em andamento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01F58A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</w:tbl>
    <w:p w14:paraId="39F41E4F" w14:textId="77777777" w:rsidR="00B13D4F" w:rsidRDefault="00B13D4F" w:rsidP="00D207CD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145D5A7" w14:textId="16684A39" w:rsidR="00AB4637" w:rsidRPr="009D3250" w:rsidRDefault="00036661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Nota metodológica sobre “NC”. </w:t>
      </w: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A planilha indica textualmente “Qualis C e NC = 0,5”. Embora a fórmula original da pontuação total não referencie de forma explícita a coluna NC, a comissão adotou 0,5 ponto para produções NC, aplicando a mesma regra a todos os currículos.</w:t>
      </w:r>
    </w:p>
    <w:p w14:paraId="1F2268B2" w14:textId="77777777" w:rsidR="00AB4637" w:rsidRPr="009D3250" w:rsidRDefault="00036661" w:rsidP="00D207CD">
      <w:pPr>
        <w:pStyle w:val="Ttulo2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2.1. Fórmula de conversão da pontuação bruta em Nota CV</w:t>
      </w:r>
    </w:p>
    <w:p w14:paraId="0617466A" w14:textId="77777777" w:rsidR="00AB4637" w:rsidRPr="009D3250" w:rsidRDefault="00036661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Após a soma da pontuação bruta, a Nota CV foi obtida pela fórmula presente no ANEXO II:</w:t>
      </w:r>
    </w:p>
    <w:p w14:paraId="45F50A81" w14:textId="77777777" w:rsidR="00AB4637" w:rsidRPr="009D3250" w:rsidRDefault="00036661" w:rsidP="00EB6D71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Nota CV = min [10 ; 8,5 + (Pontuação Bruta − Mediana) / Desvio-padrão]</w:t>
      </w:r>
    </w:p>
    <w:p w14:paraId="64A0C0F7" w14:textId="77777777" w:rsidR="00AB4637" w:rsidRPr="009D3250" w:rsidRDefault="00036661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A mediana e o desvio-padrão foram calculados separadamente para os dois grupos avaliados: (i) proponentes/coordenadores, para o critério D; e (</w:t>
      </w:r>
      <w:proofErr w:type="spellStart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ii</w:t>
      </w:r>
      <w:proofErr w:type="spellEnd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) candidatos à BCB-1, para o critério E. Quando o mesmo coordenador apareceu em mais de uma proposta, seu currículo foi considerado uma única vez para o cálculo dos parâmetros estatísticos do grupo, evitando duplicação da mesma observação.</w:t>
      </w:r>
    </w:p>
    <w:p w14:paraId="0617B63A" w14:textId="77777777" w:rsidR="00AB4637" w:rsidRPr="009D3250" w:rsidRDefault="00036661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A fórmula estabelece teto de 10 pontos, mas não determina que a maior pontuação bruta de cada grupo receba automaticamente nota 10. A nota depende da posição relativa de cada currículo em relação à mediana e ao desvio-padrão do respectivo conjunto.</w:t>
      </w:r>
    </w:p>
    <w:p w14:paraId="56B67129" w14:textId="77777777" w:rsidR="00AB4637" w:rsidRPr="009D3250" w:rsidRDefault="00036661" w:rsidP="00D207CD">
      <w:pPr>
        <w:pStyle w:val="Ttulo1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3. Cálculo da nota final</w:t>
      </w:r>
    </w:p>
    <w:p w14:paraId="30202489" w14:textId="77777777" w:rsidR="00AB4637" w:rsidRPr="009D3250" w:rsidRDefault="00036661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A pontuação final de cada proposta foi calculada pela média ponderada das cinco notas, respeitando os pesos definidos no Edital:</w:t>
      </w:r>
    </w:p>
    <w:p w14:paraId="5C267229" w14:textId="77777777" w:rsidR="00AB4637" w:rsidRPr="009D3250" w:rsidRDefault="00036661" w:rsidP="00EB6D71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Nota Final = (3 × A + 1 × B + 1 × C + 2 × D + 3 × E) / 10</w:t>
      </w:r>
    </w:p>
    <w:p w14:paraId="49F6794B" w14:textId="77777777" w:rsidR="00AB4637" w:rsidRPr="009D3250" w:rsidRDefault="00036661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Para recomendação, o Edital estabelece nota final mínima igual a 7,0. Em caso de empate, são considerados sucessivamente os critérios D, E, A, B e C, nessa ordem.</w:t>
      </w:r>
    </w:p>
    <w:p w14:paraId="0F980964" w14:textId="77777777" w:rsidR="00AB4637" w:rsidRPr="009D3250" w:rsidRDefault="00036661" w:rsidP="00D207CD">
      <w:pPr>
        <w:pStyle w:val="Ttulo2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3.1. Parâmetros estatísticos utilizados na normalização dos currículos</w:t>
      </w:r>
    </w:p>
    <w:p w14:paraId="56ACFE52" w14:textId="77777777" w:rsidR="00AB4637" w:rsidRDefault="00036661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A aplicação da fórmula do ANEXO II aos currículos efetivamente avaliados resultou nos seguintes parâmetros estatísticos:</w:t>
      </w:r>
    </w:p>
    <w:p w14:paraId="3B752D83" w14:textId="77777777" w:rsidR="00B13D4F" w:rsidRPr="009D3250" w:rsidRDefault="00B13D4F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999"/>
        <w:gridCol w:w="972"/>
        <w:gridCol w:w="1461"/>
        <w:gridCol w:w="2366"/>
      </w:tblGrid>
      <w:tr w:rsidR="00AB4637" w:rsidRPr="009D3250" w14:paraId="3C03F0B4" w14:textId="77777777" w:rsidTr="00B93E09">
        <w:trPr>
          <w:jc w:val="center"/>
        </w:trPr>
        <w:tc>
          <w:tcPr>
            <w:tcW w:w="0" w:type="auto"/>
            <w:shd w:val="clear" w:color="auto" w:fill="D9EAF7"/>
          </w:tcPr>
          <w:p w14:paraId="45A56415" w14:textId="77777777" w:rsidR="00AB4637" w:rsidRPr="009D3250" w:rsidRDefault="00036661" w:rsidP="00B93E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Grupo</w:t>
            </w:r>
          </w:p>
        </w:tc>
        <w:tc>
          <w:tcPr>
            <w:tcW w:w="0" w:type="auto"/>
            <w:shd w:val="clear" w:color="auto" w:fill="D9EAF7"/>
          </w:tcPr>
          <w:p w14:paraId="74FD60BA" w14:textId="77777777" w:rsidR="00AB4637" w:rsidRPr="009D3250" w:rsidRDefault="00036661" w:rsidP="00B93E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Mediana</w:t>
            </w:r>
          </w:p>
        </w:tc>
        <w:tc>
          <w:tcPr>
            <w:tcW w:w="0" w:type="auto"/>
            <w:shd w:val="clear" w:color="auto" w:fill="D9EAF7"/>
          </w:tcPr>
          <w:p w14:paraId="3774BD60" w14:textId="77777777" w:rsidR="00AB4637" w:rsidRPr="009D3250" w:rsidRDefault="00036661" w:rsidP="00B93E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Desvio-padrão</w:t>
            </w:r>
          </w:p>
        </w:tc>
        <w:tc>
          <w:tcPr>
            <w:tcW w:w="0" w:type="auto"/>
            <w:shd w:val="clear" w:color="auto" w:fill="D9EAF7"/>
          </w:tcPr>
          <w:p w14:paraId="1491E4D1" w14:textId="77777777" w:rsidR="00AB4637" w:rsidRPr="009D3250" w:rsidRDefault="00036661" w:rsidP="00B93E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Referência para nota 10*</w:t>
            </w:r>
          </w:p>
        </w:tc>
      </w:tr>
      <w:tr w:rsidR="00AB4637" w:rsidRPr="009D3250" w14:paraId="1FD40523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360DDE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 – Coordenadores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BEEDBD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380,0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B361AD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192,89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B6E09F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aprox. 669,3 pontos brutos</w:t>
            </w:r>
          </w:p>
        </w:tc>
      </w:tr>
      <w:tr w:rsidR="00AB4637" w:rsidRPr="009D3250" w14:paraId="72321C25" w14:textId="77777777" w:rsidTr="00B93E09">
        <w:trPr>
          <w:jc w:val="center"/>
        </w:trPr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D5CD3C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 – Candidatos BCB-1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2F2F24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71,5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3068B3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70,29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2D4EBA" w14:textId="77777777" w:rsidR="00AB4637" w:rsidRPr="009D3250" w:rsidRDefault="00036661" w:rsidP="00D207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aprox. 176,9 pontos brutos</w:t>
            </w:r>
          </w:p>
        </w:tc>
      </w:tr>
    </w:tbl>
    <w:p w14:paraId="094075D9" w14:textId="77777777" w:rsidR="00B13D4F" w:rsidRDefault="00B13D4F" w:rsidP="00D207CD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76EAAE9" w14:textId="195FBF74" w:rsidR="00AB4637" w:rsidRPr="009D3250" w:rsidRDefault="00036661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* </w:t>
      </w: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Valor aproximado correspondente a 8,5 + 1,5 desvios-padrão, isto é, o ponto a partir do qual a fórmula atinge o teto de 10. Por essa razão, a maior pontuação de um grupo não recebe necessariamente nota 10.</w:t>
      </w:r>
    </w:p>
    <w:p w14:paraId="3B9F5CAD" w14:textId="77777777" w:rsidR="00AB4637" w:rsidRPr="009D3250" w:rsidRDefault="00036661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Procedimento de cálculo. </w:t>
      </w: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 critérios D e </w:t>
      </w:r>
      <w:proofErr w:type="spellStart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proofErr w:type="spellEnd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foram normalizados em conjuntos independentes. No grupo dos coordenadores, pesquisadores que figuraram em mais de uma proposta foram considerados uma única vez no cálculo da mediana e do desvio-padrão. As notas resultantes foram então atribuídas às respectivas propostas.</w:t>
      </w:r>
    </w:p>
    <w:p w14:paraId="6BB31CE1" w14:textId="77777777" w:rsidR="00AB4637" w:rsidRPr="009D3250" w:rsidRDefault="00AB4637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AB4637" w:rsidRPr="009D3250" w:rsidSect="00950223">
          <w:type w:val="continuous"/>
          <w:pgSz w:w="12240" w:h="15840"/>
          <w:pgMar w:top="1417" w:right="1701" w:bottom="1417" w:left="1701" w:header="720" w:footer="720" w:gutter="0"/>
          <w:cols w:space="720"/>
          <w:docGrid w:linePitch="360"/>
        </w:sectPr>
      </w:pPr>
    </w:p>
    <w:p w14:paraId="5167E13E" w14:textId="77777777" w:rsidR="00AB4637" w:rsidRPr="009D3250" w:rsidRDefault="00036661" w:rsidP="00D207CD">
      <w:pPr>
        <w:pStyle w:val="Ttulo1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4. Classificação final</w:t>
      </w:r>
    </w:p>
    <w:p w14:paraId="1938EAF5" w14:textId="77777777" w:rsidR="00AB4637" w:rsidRPr="009D3250" w:rsidRDefault="00036661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A classificação final das sete propostas avaliadas é apresentada na tabela a seguir:</w:t>
      </w:r>
    </w:p>
    <w:tbl>
      <w:tblPr>
        <w:tblW w:w="5000" w:type="pct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194"/>
        <w:gridCol w:w="2422"/>
        <w:gridCol w:w="2298"/>
        <w:gridCol w:w="1195"/>
        <w:gridCol w:w="1195"/>
        <w:gridCol w:w="1376"/>
        <w:gridCol w:w="1590"/>
        <w:gridCol w:w="1195"/>
        <w:gridCol w:w="1187"/>
      </w:tblGrid>
      <w:tr w:rsidR="00AB4637" w:rsidRPr="009D3250" w14:paraId="275580C9" w14:textId="77777777" w:rsidTr="00996D1B">
        <w:trPr>
          <w:tblHeader/>
          <w:jc w:val="center"/>
        </w:trPr>
        <w:tc>
          <w:tcPr>
            <w:tcW w:w="461" w:type="pct"/>
            <w:shd w:val="clear" w:color="auto" w:fill="1F4E78"/>
            <w:vAlign w:val="center"/>
          </w:tcPr>
          <w:p w14:paraId="379A6DE7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Class.</w:t>
            </w:r>
          </w:p>
        </w:tc>
        <w:tc>
          <w:tcPr>
            <w:tcW w:w="911" w:type="pct"/>
            <w:shd w:val="clear" w:color="auto" w:fill="1F4E78"/>
            <w:vAlign w:val="center"/>
          </w:tcPr>
          <w:p w14:paraId="3A7719E6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Proposta</w:t>
            </w:r>
          </w:p>
        </w:tc>
        <w:tc>
          <w:tcPr>
            <w:tcW w:w="865" w:type="pct"/>
            <w:shd w:val="clear" w:color="auto" w:fill="1F4E78"/>
            <w:vAlign w:val="center"/>
          </w:tcPr>
          <w:p w14:paraId="06296460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Coordenador / BCB-1</w:t>
            </w:r>
          </w:p>
        </w:tc>
        <w:tc>
          <w:tcPr>
            <w:tcW w:w="461" w:type="pct"/>
            <w:shd w:val="clear" w:color="auto" w:fill="1F4E78"/>
            <w:vAlign w:val="center"/>
          </w:tcPr>
          <w:p w14:paraId="7CFC65DA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Projeto</w:t>
            </w:r>
          </w:p>
        </w:tc>
        <w:tc>
          <w:tcPr>
            <w:tcW w:w="461" w:type="pct"/>
            <w:shd w:val="clear" w:color="auto" w:fill="1F4E78"/>
            <w:vAlign w:val="center"/>
          </w:tcPr>
          <w:p w14:paraId="79DC5820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Bolsistas</w:t>
            </w:r>
          </w:p>
        </w:tc>
        <w:tc>
          <w:tcPr>
            <w:tcW w:w="461" w:type="pct"/>
            <w:shd w:val="clear" w:color="auto" w:fill="1F4E78"/>
            <w:vAlign w:val="center"/>
          </w:tcPr>
          <w:p w14:paraId="152DAE40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Orçamento</w:t>
            </w:r>
          </w:p>
        </w:tc>
        <w:tc>
          <w:tcPr>
            <w:tcW w:w="461" w:type="pct"/>
            <w:shd w:val="clear" w:color="auto" w:fill="1F4E78"/>
            <w:vAlign w:val="center"/>
          </w:tcPr>
          <w:p w14:paraId="14829303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Coordenador</w:t>
            </w:r>
          </w:p>
        </w:tc>
        <w:tc>
          <w:tcPr>
            <w:tcW w:w="461" w:type="pct"/>
            <w:shd w:val="clear" w:color="auto" w:fill="1F4E78"/>
            <w:vAlign w:val="center"/>
          </w:tcPr>
          <w:p w14:paraId="704E91AF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BCB-1</w:t>
            </w:r>
          </w:p>
        </w:tc>
        <w:tc>
          <w:tcPr>
            <w:tcW w:w="461" w:type="pct"/>
            <w:shd w:val="clear" w:color="auto" w:fill="1F4E78"/>
            <w:vAlign w:val="center"/>
          </w:tcPr>
          <w:p w14:paraId="1137DE3D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Final</w:t>
            </w:r>
          </w:p>
        </w:tc>
      </w:tr>
      <w:tr w:rsidR="00AB4637" w:rsidRPr="009D3250" w14:paraId="312A25F4" w14:textId="77777777" w:rsidTr="00996D1B">
        <w:trPr>
          <w:jc w:val="center"/>
        </w:trPr>
        <w:tc>
          <w:tcPr>
            <w:tcW w:w="461" w:type="pct"/>
            <w:shd w:val="clear" w:color="auto" w:fill="E2F0D9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163A6275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1º</w:t>
            </w:r>
          </w:p>
        </w:tc>
        <w:tc>
          <w:tcPr>
            <w:tcW w:w="911" w:type="pct"/>
            <w:shd w:val="clear" w:color="auto" w:fill="E2F0D9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58DFE843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PFAS e risco ecológico no ELP</w:t>
            </w:r>
          </w:p>
        </w:tc>
        <w:tc>
          <w:tcPr>
            <w:tcW w:w="865" w:type="pct"/>
            <w:shd w:val="clear" w:color="auto" w:fill="E2F0D9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20DE304D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Gilberto </w:t>
            </w:r>
            <w:proofErr w:type="spellStart"/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Fillmann</w:t>
            </w:r>
            <w:proofErr w:type="spellEnd"/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Sanye</w:t>
            </w:r>
            <w:proofErr w:type="spellEnd"/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Goes</w:t>
            </w:r>
          </w:p>
        </w:tc>
        <w:tc>
          <w:tcPr>
            <w:tcW w:w="461" w:type="pct"/>
            <w:shd w:val="clear" w:color="auto" w:fill="E2F0D9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06EFCB46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9,80</w:t>
            </w:r>
          </w:p>
        </w:tc>
        <w:tc>
          <w:tcPr>
            <w:tcW w:w="461" w:type="pct"/>
            <w:shd w:val="clear" w:color="auto" w:fill="E2F0D9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3855F2FA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9,80</w:t>
            </w:r>
          </w:p>
        </w:tc>
        <w:tc>
          <w:tcPr>
            <w:tcW w:w="461" w:type="pct"/>
            <w:shd w:val="clear" w:color="auto" w:fill="E2F0D9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545743A6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9,50</w:t>
            </w:r>
          </w:p>
        </w:tc>
        <w:tc>
          <w:tcPr>
            <w:tcW w:w="461" w:type="pct"/>
            <w:shd w:val="clear" w:color="auto" w:fill="E2F0D9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32CB278C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9,36</w:t>
            </w:r>
          </w:p>
        </w:tc>
        <w:tc>
          <w:tcPr>
            <w:tcW w:w="461" w:type="pct"/>
            <w:shd w:val="clear" w:color="auto" w:fill="E2F0D9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36B90372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10,00</w:t>
            </w:r>
          </w:p>
        </w:tc>
        <w:tc>
          <w:tcPr>
            <w:tcW w:w="461" w:type="pct"/>
            <w:shd w:val="clear" w:color="auto" w:fill="E2F0D9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72C6013B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9,74</w:t>
            </w:r>
          </w:p>
        </w:tc>
      </w:tr>
      <w:tr w:rsidR="00AB4637" w:rsidRPr="009D3250" w14:paraId="7D3D41F6" w14:textId="77777777" w:rsidTr="00996D1B">
        <w:trPr>
          <w:jc w:val="center"/>
        </w:trPr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38FEBC4F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2º</w:t>
            </w:r>
          </w:p>
        </w:tc>
        <w:tc>
          <w:tcPr>
            <w:tcW w:w="91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1F8B0528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Bioprospecção da plastisfera</w:t>
            </w:r>
          </w:p>
        </w:tc>
        <w:tc>
          <w:tcPr>
            <w:tcW w:w="865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33519CEF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Grasiela</w:t>
            </w:r>
            <w:proofErr w:type="spellEnd"/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Pinho / Mikael Pereira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5CFE48A6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9,90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2236019E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9,90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0CE8C0CD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9,80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58392701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8,77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239A237D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8,96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6B5028E1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9,38</w:t>
            </w:r>
          </w:p>
        </w:tc>
      </w:tr>
      <w:tr w:rsidR="00AB4637" w:rsidRPr="009D3250" w14:paraId="1534AA0F" w14:textId="77777777" w:rsidTr="00996D1B">
        <w:trPr>
          <w:jc w:val="center"/>
        </w:trPr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32186EE2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3º</w:t>
            </w:r>
          </w:p>
        </w:tc>
        <w:tc>
          <w:tcPr>
            <w:tcW w:w="91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6E6298F5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Extreme-</w:t>
            </w:r>
            <w:proofErr w:type="spellStart"/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SedFlux</w:t>
            </w:r>
            <w:proofErr w:type="spellEnd"/>
          </w:p>
        </w:tc>
        <w:tc>
          <w:tcPr>
            <w:tcW w:w="865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5792EC6F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Lígia Araujo / Camila </w:t>
            </w:r>
            <w:proofErr w:type="spellStart"/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Sukekava</w:t>
            </w:r>
            <w:proofErr w:type="spellEnd"/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3A853ADC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9,60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242FF047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9,30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5E218BEA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9,20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48016BB8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7,53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798E5844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9,77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64DD3484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9,17</w:t>
            </w:r>
          </w:p>
        </w:tc>
      </w:tr>
      <w:tr w:rsidR="00AB4637" w:rsidRPr="009D3250" w14:paraId="18167347" w14:textId="77777777" w:rsidTr="00996D1B">
        <w:trPr>
          <w:jc w:val="center"/>
        </w:trPr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206CCFD4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4º</w:t>
            </w:r>
          </w:p>
        </w:tc>
        <w:tc>
          <w:tcPr>
            <w:tcW w:w="91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096DAB58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Turbulência × gelo marinho Antártico</w:t>
            </w:r>
          </w:p>
        </w:tc>
        <w:tc>
          <w:tcPr>
            <w:tcW w:w="865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4F5312B4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Mauricio Mata / André Brum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41016506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9,80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6D8D64A7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9,80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645B53D3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9,50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1EABBAEB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8,23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3D2E871D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8,50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3D0230C9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9,07</w:t>
            </w:r>
          </w:p>
        </w:tc>
      </w:tr>
      <w:tr w:rsidR="00AB4637" w:rsidRPr="009D3250" w14:paraId="52DE74EC" w14:textId="77777777" w:rsidTr="00996D1B">
        <w:trPr>
          <w:jc w:val="center"/>
        </w:trPr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30511F9E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5º</w:t>
            </w:r>
          </w:p>
        </w:tc>
        <w:tc>
          <w:tcPr>
            <w:tcW w:w="91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3336CC69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Biogeoquímica e aporte de água doce – NAP</w:t>
            </w:r>
          </w:p>
        </w:tc>
        <w:tc>
          <w:tcPr>
            <w:tcW w:w="865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584CB415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Rodrigo Kerr / Elis Rocha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11A55E9A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9,30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102AECAD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9,80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59C65B33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9,30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29A58FC4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9,66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4F891CAE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7,88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5A1E2E2E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9,00</w:t>
            </w:r>
          </w:p>
        </w:tc>
      </w:tr>
      <w:tr w:rsidR="00AB4637" w:rsidRPr="009D3250" w14:paraId="188EB21C" w14:textId="77777777" w:rsidTr="00996D1B">
        <w:trPr>
          <w:jc w:val="center"/>
        </w:trPr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3B387640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6º</w:t>
            </w:r>
          </w:p>
        </w:tc>
        <w:tc>
          <w:tcPr>
            <w:tcW w:w="91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001D3A0A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BIOCARB-PATOS</w:t>
            </w:r>
          </w:p>
        </w:tc>
        <w:tc>
          <w:tcPr>
            <w:tcW w:w="865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7C483B5D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Rodrigo Kerr / Grazielle Silva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7A1A65A8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9,10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61BAC475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8,30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550FA208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8,70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53C7EB77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9,66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37A116E9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7,97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39F8CAF3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8,75</w:t>
            </w:r>
          </w:p>
        </w:tc>
      </w:tr>
      <w:tr w:rsidR="00AB4637" w:rsidRPr="009D3250" w14:paraId="6ABB881F" w14:textId="77777777" w:rsidTr="00996D1B">
        <w:trPr>
          <w:jc w:val="center"/>
        </w:trPr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355389E1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7º</w:t>
            </w:r>
          </w:p>
        </w:tc>
        <w:tc>
          <w:tcPr>
            <w:tcW w:w="91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60DD4EEF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Concheiros</w:t>
            </w:r>
            <w:proofErr w:type="spellEnd"/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do Albardão</w:t>
            </w:r>
          </w:p>
        </w:tc>
        <w:tc>
          <w:tcPr>
            <w:tcW w:w="865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252A0AA1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Salette Figueiredo / Sheron Botelho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58E69A3A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8,60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21B797D0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9,10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1B47B9E4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5,50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29B32391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7,14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58682CF1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7,51</w:t>
            </w:r>
          </w:p>
        </w:tc>
        <w:tc>
          <w:tcPr>
            <w:tcW w:w="461" w:type="pct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2F910D64" w14:textId="77777777" w:rsidR="00AB4637" w:rsidRPr="009D3250" w:rsidRDefault="00036661" w:rsidP="00CE76F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7,72</w:t>
            </w:r>
          </w:p>
        </w:tc>
      </w:tr>
    </w:tbl>
    <w:p w14:paraId="37620273" w14:textId="77777777" w:rsidR="00AB4637" w:rsidRPr="009D3250" w:rsidRDefault="00036661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Síntese do resultado. </w:t>
      </w: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proposta “PFAS e risco ecológico no ELP”, coordenada por Gilberto </w:t>
      </w:r>
      <w:proofErr w:type="spellStart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Fillmann</w:t>
      </w:r>
      <w:proofErr w:type="spellEnd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com </w:t>
      </w:r>
      <w:proofErr w:type="spellStart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Sanye</w:t>
      </w:r>
      <w:proofErr w:type="spellEnd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Goes como candidata à BCB-1, obteve a maior nota final (9,74), seguida por “Bioprospecção da plastisfera” (9,38) e “Extreme-</w:t>
      </w:r>
      <w:proofErr w:type="spellStart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SedFlux</w:t>
      </w:r>
      <w:proofErr w:type="spellEnd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” (9,17). Todas as propostas apresentadas na tabela alcançaram nota final igual ou superior ao mínimo de 7,0 previsto no Edital para recomendação de mérito.</w:t>
      </w:r>
    </w:p>
    <w:p w14:paraId="4604D2EA" w14:textId="77777777" w:rsidR="00AB4637" w:rsidRPr="009D3250" w:rsidRDefault="00AB4637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AB4637" w:rsidRPr="009D3250" w:rsidSect="00950223">
          <w:type w:val="continuous"/>
          <w:pgSz w:w="16838" w:h="11906" w:orient="landscape"/>
          <w:pgMar w:top="1417" w:right="1701" w:bottom="1417" w:left="1701" w:header="720" w:footer="720" w:gutter="0"/>
          <w:cols w:space="720"/>
          <w:docGrid w:linePitch="360"/>
        </w:sectPr>
      </w:pPr>
    </w:p>
    <w:p w14:paraId="421C2C61" w14:textId="77777777" w:rsidR="00AB4637" w:rsidRPr="009D3250" w:rsidRDefault="00036661" w:rsidP="00D207CD">
      <w:pPr>
        <w:pStyle w:val="Ttulo1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5. Encaminhamento</w:t>
      </w:r>
    </w:p>
    <w:p w14:paraId="4DDF691E" w14:textId="77777777" w:rsidR="00AB4637" w:rsidRPr="009D3250" w:rsidRDefault="00036661" w:rsidP="009D325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Comissão encaminha à </w:t>
      </w:r>
      <w:proofErr w:type="spellStart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Pró-Reitoria</w:t>
      </w:r>
      <w:proofErr w:type="spellEnd"/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Pesquisa e Pós-Graduação – PROPESP/FURG a classificação acima, elaborada segundo os critérios, pesos e sistemática de avaliação curricular previstos no Edital FAPERGS/CNPq/CAPES nº 06/2026 – PROFIX-CB e em seu ANEXO II.</w:t>
      </w:r>
    </w:p>
    <w:p w14:paraId="0ED0829C" w14:textId="77777777" w:rsidR="00AB4637" w:rsidRPr="009D3250" w:rsidRDefault="00036661" w:rsidP="009D325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color w:val="000000" w:themeColor="text1"/>
          <w:sz w:val="24"/>
          <w:szCs w:val="24"/>
        </w:rPr>
        <w:t>Este relatório registra a metodologia empregada na avaliação de mérito e na classificação das propostas, visando assegurar transparência, reprodutibilidade e uniformidade na aplicação dos critérios do Edital.</w:t>
      </w:r>
    </w:p>
    <w:p w14:paraId="653FB229" w14:textId="77777777" w:rsidR="00AB4637" w:rsidRPr="009D3250" w:rsidRDefault="00AB4637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5697AE" w14:textId="77777777" w:rsidR="009D3250" w:rsidRPr="009D3250" w:rsidRDefault="009D3250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FAEAD7" w14:textId="77777777" w:rsidR="009D3250" w:rsidRDefault="009D3250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685ECE" w14:textId="77777777" w:rsidR="00B93E09" w:rsidRDefault="00B93E09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4B4685" w14:textId="77777777" w:rsidR="00B93E09" w:rsidRPr="009D3250" w:rsidRDefault="00B93E09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DF19C1" w14:textId="77777777" w:rsidR="009D3250" w:rsidRPr="009D3250" w:rsidRDefault="009D3250" w:rsidP="00D207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562131" w14:textId="77777777" w:rsidR="009D3250" w:rsidRPr="009D3250" w:rsidRDefault="009D3250" w:rsidP="009D325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A2B59F" w14:textId="77777777" w:rsidR="00AB4637" w:rsidRPr="009D3250" w:rsidRDefault="00036661" w:rsidP="009D325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</w:t>
      </w:r>
    </w:p>
    <w:p w14:paraId="4401A90B" w14:textId="77777777" w:rsidR="00B13D4F" w:rsidRPr="009D3250" w:rsidRDefault="00B13D4F" w:rsidP="00B13D4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Professor Dr. Rogerio Portantiolo Manzolli</w:t>
      </w:r>
    </w:p>
    <w:p w14:paraId="181E6FBA" w14:textId="7B611C83" w:rsidR="00AB4637" w:rsidRPr="009D3250" w:rsidRDefault="00036661" w:rsidP="009D325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Comissão de Avaliação – PPGO/FURG</w:t>
      </w:r>
    </w:p>
    <w:p w14:paraId="62B0F9AD" w14:textId="77777777" w:rsidR="00AB4637" w:rsidRPr="009D3250" w:rsidRDefault="00036661" w:rsidP="009D325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32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Programa de Pós-Graduação em Oceanologia – Instituto de Oceanografia</w:t>
      </w:r>
    </w:p>
    <w:sectPr w:rsidR="00AB4637" w:rsidRPr="009D3250" w:rsidSect="00950223">
      <w:type w:val="continuous"/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45218" w14:textId="77777777" w:rsidR="00036661" w:rsidRPr="009D3250" w:rsidRDefault="00036661" w:rsidP="00950223">
      <w:pPr>
        <w:spacing w:after="0" w:line="240" w:lineRule="auto"/>
      </w:pPr>
      <w:r w:rsidRPr="009D3250">
        <w:separator/>
      </w:r>
    </w:p>
  </w:endnote>
  <w:endnote w:type="continuationSeparator" w:id="0">
    <w:p w14:paraId="376C6F00" w14:textId="77777777" w:rsidR="00036661" w:rsidRPr="009D3250" w:rsidRDefault="00036661" w:rsidP="00950223">
      <w:pPr>
        <w:spacing w:after="0" w:line="240" w:lineRule="auto"/>
      </w:pPr>
      <w:r w:rsidRPr="009D32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86E0C" w14:textId="77777777" w:rsidR="00036661" w:rsidRPr="009D3250" w:rsidRDefault="00036661" w:rsidP="00950223">
      <w:pPr>
        <w:spacing w:after="0" w:line="240" w:lineRule="auto"/>
      </w:pPr>
      <w:r w:rsidRPr="009D3250">
        <w:separator/>
      </w:r>
    </w:p>
  </w:footnote>
  <w:footnote w:type="continuationSeparator" w:id="0">
    <w:p w14:paraId="650F986D" w14:textId="77777777" w:rsidR="00036661" w:rsidRPr="009D3250" w:rsidRDefault="00036661" w:rsidP="00950223">
      <w:pPr>
        <w:spacing w:after="0" w:line="240" w:lineRule="auto"/>
      </w:pPr>
      <w:r w:rsidRPr="009D325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20279">
    <w:abstractNumId w:val="8"/>
  </w:num>
  <w:num w:numId="2" w16cid:durableId="498232526">
    <w:abstractNumId w:val="6"/>
  </w:num>
  <w:num w:numId="3" w16cid:durableId="1671788037">
    <w:abstractNumId w:val="5"/>
  </w:num>
  <w:num w:numId="4" w16cid:durableId="100154124">
    <w:abstractNumId w:val="4"/>
  </w:num>
  <w:num w:numId="5" w16cid:durableId="39675397">
    <w:abstractNumId w:val="7"/>
  </w:num>
  <w:num w:numId="6" w16cid:durableId="383219188">
    <w:abstractNumId w:val="3"/>
  </w:num>
  <w:num w:numId="7" w16cid:durableId="1323313548">
    <w:abstractNumId w:val="2"/>
  </w:num>
  <w:num w:numId="8" w16cid:durableId="1400447377">
    <w:abstractNumId w:val="1"/>
  </w:num>
  <w:num w:numId="9" w16cid:durableId="1941331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661"/>
    <w:rsid w:val="0006063C"/>
    <w:rsid w:val="000F03F0"/>
    <w:rsid w:val="0015074B"/>
    <w:rsid w:val="0029639D"/>
    <w:rsid w:val="00326F90"/>
    <w:rsid w:val="00950223"/>
    <w:rsid w:val="00996D1B"/>
    <w:rsid w:val="009D3250"/>
    <w:rsid w:val="00AA1D8D"/>
    <w:rsid w:val="00AB4637"/>
    <w:rsid w:val="00B13D4F"/>
    <w:rsid w:val="00B47730"/>
    <w:rsid w:val="00B93E09"/>
    <w:rsid w:val="00CB0664"/>
    <w:rsid w:val="00CE76F1"/>
    <w:rsid w:val="00D207CD"/>
    <w:rsid w:val="00EB6D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5D9DFEE2-035F-4694-9320-9A0419B89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F4E79"/>
      <w:sz w:val="25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4444"/>
      <w:sz w:val="2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0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1168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Final de Avaliação – PROFIX-CB 06/2026 – PPGO/FURG</dc:title>
  <dc:subject>Classificação interna para encaminhamento à PROPESP/FURG</dc:subject>
  <dc:creator>Programa de Pós-Graduação em Oceanologia – PPGO/FURG</dc:creator>
  <cp:keywords/>
  <dc:description>generated by python-docx</dc:description>
  <cp:lastModifiedBy>Rogério Portantiolo Manzolli</cp:lastModifiedBy>
  <cp:revision>10</cp:revision>
  <dcterms:created xsi:type="dcterms:W3CDTF">2013-12-23T23:15:00Z</dcterms:created>
  <dcterms:modified xsi:type="dcterms:W3CDTF">2026-09-08T11:52:00Z</dcterms:modified>
  <cp:category/>
</cp:coreProperties>
</file>